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31FCF" w14:textId="16597CE6" w:rsidR="007C2FD3" w:rsidRDefault="00FF7CF0" w:rsidP="007D5FDB">
      <w:pPr>
        <w:pStyle w:val="Titre"/>
      </w:pPr>
      <w:r>
        <w:t>Contacteur ROLLARC</w:t>
      </w:r>
    </w:p>
    <w:p w14:paraId="0C77395B" w14:textId="2026935A" w:rsidR="00FF7CF0" w:rsidRDefault="00FF7CF0"/>
    <w:p w14:paraId="306F8C3B" w14:textId="6F30F76B" w:rsidR="00FF7CF0" w:rsidRDefault="00FF7CF0" w:rsidP="007D5FDB">
      <w:pPr>
        <w:pStyle w:val="Titre1"/>
      </w:pPr>
      <w:r w:rsidRPr="00FF7CF0">
        <w:drawing>
          <wp:anchor distT="0" distB="0" distL="114300" distR="114300" simplePos="0" relativeHeight="251658240" behindDoc="0" locked="0" layoutInCell="1" allowOverlap="1" wp14:anchorId="42407D84" wp14:editId="012939CB">
            <wp:simplePos x="0" y="0"/>
            <wp:positionH relativeFrom="margin">
              <wp:posOffset>3556000</wp:posOffset>
            </wp:positionH>
            <wp:positionV relativeFrom="paragraph">
              <wp:posOffset>156210</wp:posOffset>
            </wp:positionV>
            <wp:extent cx="2050415" cy="2370455"/>
            <wp:effectExtent l="0" t="7620" r="0" b="0"/>
            <wp:wrapSquare wrapText="bothSides"/>
            <wp:docPr id="10" name="Image 9" descr="Une image contenant bateau, véhicule militaire, av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D04E81A-D53B-156A-B92F-E90BCBB121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Une image contenant bateau, véhicule militaire, avion&#10;&#10;Description générée automatiquement">
                      <a:extLst>
                        <a:ext uri="{FF2B5EF4-FFF2-40B4-BE49-F238E27FC236}">
                          <a16:creationId xmlns:a16="http://schemas.microsoft.com/office/drawing/2014/main" id="{3D04E81A-D53B-156A-B92F-E90BCBB121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b="1462"/>
                    <a:stretch/>
                  </pic:blipFill>
                  <pic:spPr>
                    <a:xfrm rot="16200000">
                      <a:off x="0" y="0"/>
                      <a:ext cx="205041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Fonction contacteur</w:t>
      </w:r>
    </w:p>
    <w:p w14:paraId="2E2F540A" w14:textId="58C4B1BA" w:rsidR="00FF7CF0" w:rsidRPr="00FF7CF0" w:rsidRDefault="00FF7CF0" w:rsidP="00FF7CF0">
      <w:r w:rsidRPr="00FF7CF0">
        <w:t>Les contacteurs sont des interrupteurs perfectionnés commandés à distance, généralement par un électro-aimant. Il dispose d'un dispositif efficace de coupure de l'arc électrique et sont donc capables d'établir, de supporter et d'interrompre les courants supérieurs à l'intensité nominale.</w:t>
      </w:r>
    </w:p>
    <w:p w14:paraId="77B44301" w14:textId="450B93D3" w:rsidR="00FF7CF0" w:rsidRDefault="00FF7CF0" w:rsidP="007D5FDB">
      <w:pPr>
        <w:pStyle w:val="Titre1"/>
      </w:pPr>
      <w:r>
        <w:t xml:space="preserve">Caractéristiques principales du </w:t>
      </w:r>
      <w:proofErr w:type="spellStart"/>
      <w:r>
        <w:t>Rollarc</w:t>
      </w:r>
      <w:proofErr w:type="spellEnd"/>
    </w:p>
    <w:p w14:paraId="2E82629F" w14:textId="67D47A19" w:rsidR="00FF7CF0" w:rsidRDefault="00FF7CF0" w:rsidP="00FF7CF0">
      <w:r w:rsidRPr="00FF7CF0">
        <w:t xml:space="preserve">Le </w:t>
      </w:r>
      <w:proofErr w:type="spellStart"/>
      <w:r>
        <w:t>R</w:t>
      </w:r>
      <w:r w:rsidRPr="00FF7CF0">
        <w:t>ollarc</w:t>
      </w:r>
      <w:proofErr w:type="spellEnd"/>
      <w:r w:rsidRPr="00FF7CF0">
        <w:t xml:space="preserve"> est un contacteur à arc tournant qui utilise le SF6 </w:t>
      </w:r>
      <w:r>
        <w:t>(</w:t>
      </w:r>
      <w:r w:rsidRPr="00FF7CF0">
        <w:t>hexafluorure de soufre</w:t>
      </w:r>
      <w:r>
        <w:t>)</w:t>
      </w:r>
      <w:r w:rsidRPr="00FF7CF0">
        <w:t xml:space="preserve"> comme diélectrique</w:t>
      </w:r>
      <w:r>
        <w:t xml:space="preserve">. </w:t>
      </w:r>
      <w:r w:rsidRPr="00FF7CF0">
        <w:t>L'ensemble du Contacteur est monté dans une enveloppe étanche en résine chargée de silice. Le S</w:t>
      </w:r>
      <w:r>
        <w:t>F</w:t>
      </w:r>
      <w:r w:rsidRPr="00FF7CF0">
        <w:t xml:space="preserve">6 a une rigidité diélectrique très supérieure à celle de l'air et sa pression dans l'enceinte est de 0,4 </w:t>
      </w:r>
      <w:r>
        <w:t>MPa</w:t>
      </w:r>
      <w:r w:rsidRPr="00FF7CF0">
        <w:t xml:space="preserve">. L'appareil que nous allons étudier est un appareil moyenne tension. </w:t>
      </w:r>
    </w:p>
    <w:p w14:paraId="35B0B5EA" w14:textId="5A0B873E" w:rsidR="00FF7CF0" w:rsidRDefault="007D5FDB" w:rsidP="00FF7CF0">
      <w:r w:rsidRPr="00FF7CF0">
        <w:drawing>
          <wp:anchor distT="0" distB="0" distL="114300" distR="114300" simplePos="0" relativeHeight="251659264" behindDoc="0" locked="0" layoutInCell="1" allowOverlap="1" wp14:anchorId="74F68EEC" wp14:editId="03D8A18F">
            <wp:simplePos x="0" y="0"/>
            <wp:positionH relativeFrom="margin">
              <wp:posOffset>1957705</wp:posOffset>
            </wp:positionH>
            <wp:positionV relativeFrom="paragraph">
              <wp:posOffset>10795</wp:posOffset>
            </wp:positionV>
            <wp:extent cx="4336415" cy="4300855"/>
            <wp:effectExtent l="0" t="0" r="6985" b="4445"/>
            <wp:wrapSquare wrapText="bothSides"/>
            <wp:docPr id="12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17162916-7AB5-1183-45BD-1731AFF3E8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17162916-7AB5-1183-45BD-1731AFF3E8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2790" r="3024" b="2325"/>
                    <a:stretch/>
                  </pic:blipFill>
                  <pic:spPr>
                    <a:xfrm>
                      <a:off x="0" y="0"/>
                      <a:ext cx="433641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CF0">
        <w:t xml:space="preserve">U </w:t>
      </w:r>
      <w:r w:rsidR="00FF7CF0" w:rsidRPr="00FF7CF0">
        <w:t>=</w:t>
      </w:r>
      <w:r w:rsidR="00FF7CF0">
        <w:t xml:space="preserve"> </w:t>
      </w:r>
      <w:r w:rsidR="00FF7CF0" w:rsidRPr="00FF7CF0">
        <w:t>7,2 KV et I</w:t>
      </w:r>
      <w:r w:rsidR="00FF7CF0">
        <w:t xml:space="preserve"> </w:t>
      </w:r>
      <w:r w:rsidR="00FF7CF0" w:rsidRPr="00FF7CF0">
        <w:t>=</w:t>
      </w:r>
      <w:r w:rsidR="00FF7CF0">
        <w:t xml:space="preserve"> </w:t>
      </w:r>
      <w:r w:rsidR="00FF7CF0" w:rsidRPr="00FF7CF0">
        <w:t>200A</w:t>
      </w:r>
    </w:p>
    <w:p w14:paraId="0E397162" w14:textId="1D7F5D5F" w:rsidR="00FF7CF0" w:rsidRPr="00FF7CF0" w:rsidRDefault="00FF7CF0" w:rsidP="00FF7CF0">
      <w:r w:rsidRPr="00FF7CF0">
        <w:t>Sur le dessin de principe, on distingue le trajet du courant pièces noires avec</w:t>
      </w:r>
    </w:p>
    <w:p w14:paraId="598F6DA9" w14:textId="410B2746" w:rsidR="00FF7CF0" w:rsidRDefault="00FF7CF0" w:rsidP="00FF7CF0"/>
    <w:p w14:paraId="4CBF8535" w14:textId="058D4441" w:rsidR="00FF7CF0" w:rsidRPr="00FF7CF0" w:rsidRDefault="00FF7CF0" w:rsidP="00FF7CF0">
      <w:r w:rsidRPr="00FF7CF0">
        <w:t>A Ensemble du contact fixe.</w:t>
      </w:r>
    </w:p>
    <w:p w14:paraId="6A661C77" w14:textId="395DAEE6" w:rsidR="00FF7CF0" w:rsidRPr="00FF7CF0" w:rsidRDefault="00FF7CF0" w:rsidP="00FF7CF0">
      <w:r w:rsidRPr="00FF7CF0">
        <w:t>B Ensemble du contact mobile.</w:t>
      </w:r>
    </w:p>
    <w:p w14:paraId="6A5EF5BE" w14:textId="59D7B36C" w:rsidR="00FF7CF0" w:rsidRPr="00FF7CF0" w:rsidRDefault="00FF7CF0" w:rsidP="00FF7CF0">
      <w:r w:rsidRPr="00FF7CF0">
        <w:t>C Enveloppe étanche</w:t>
      </w:r>
    </w:p>
    <w:p w14:paraId="5806652B" w14:textId="61879F78" w:rsidR="00FF7CF0" w:rsidRPr="00FF7CF0" w:rsidRDefault="00FF7CF0" w:rsidP="00FF7CF0">
      <w:r w:rsidRPr="00FF7CF0">
        <w:t>D Embiellage de commande</w:t>
      </w:r>
    </w:p>
    <w:p w14:paraId="08641916" w14:textId="0E2D79B6" w:rsidR="00FF7CF0" w:rsidRPr="00FF7CF0" w:rsidRDefault="00FF7CF0" w:rsidP="00FF7CF0">
      <w:r w:rsidRPr="00FF7CF0">
        <w:t>E Tige de commande liée à l'armature mobile des électroaimants de manœuvre.</w:t>
      </w:r>
    </w:p>
    <w:p w14:paraId="7E563F63" w14:textId="43562646" w:rsidR="00FF7CF0" w:rsidRDefault="00FF7CF0" w:rsidP="00FF7CF0"/>
    <w:p w14:paraId="723A7A4E" w14:textId="60F9103D" w:rsidR="00FF7CF0" w:rsidRPr="00FF7CF0" w:rsidRDefault="00FF7CF0" w:rsidP="00FF7CF0"/>
    <w:p w14:paraId="0134F523" w14:textId="573FAF4B" w:rsidR="00FF7CF0" w:rsidRPr="00FF7CF0" w:rsidRDefault="00FF7CF0" w:rsidP="00FF7CF0"/>
    <w:p w14:paraId="0F549CD1" w14:textId="25C10E55" w:rsidR="00FF7CF0" w:rsidRDefault="007D5FDB" w:rsidP="007D5FDB">
      <w:pPr>
        <w:pStyle w:val="Titre1"/>
      </w:pPr>
      <w:r w:rsidRPr="00FF7CF0">
        <w:lastRenderedPageBreak/>
        <w:drawing>
          <wp:anchor distT="0" distB="0" distL="114300" distR="114300" simplePos="0" relativeHeight="251660288" behindDoc="0" locked="0" layoutInCell="1" allowOverlap="1" wp14:anchorId="1D840ABB" wp14:editId="372AAB13">
            <wp:simplePos x="0" y="0"/>
            <wp:positionH relativeFrom="margin">
              <wp:posOffset>2491740</wp:posOffset>
            </wp:positionH>
            <wp:positionV relativeFrom="paragraph">
              <wp:posOffset>692150</wp:posOffset>
            </wp:positionV>
            <wp:extent cx="4446905" cy="3062605"/>
            <wp:effectExtent l="6350" t="0" r="0" b="0"/>
            <wp:wrapSquare wrapText="bothSides"/>
            <wp:docPr id="7" name="Image 6" descr="Une image contenant croquis, dessin, Dessin au trait, diagram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C0DF877-72D3-73C3-FB5D-FFB648C4B7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croquis, dessin, Dessin au trait, diagramme&#10;&#10;Description générée automatiquement">
                      <a:extLst>
                        <a:ext uri="{FF2B5EF4-FFF2-40B4-BE49-F238E27FC236}">
                          <a16:creationId xmlns:a16="http://schemas.microsoft.com/office/drawing/2014/main" id="{CC0DF877-72D3-73C3-FB5D-FFB648C4B7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690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CF0">
        <w:t>Etude proposée</w:t>
      </w:r>
    </w:p>
    <w:p w14:paraId="46D44419" w14:textId="7845B86C" w:rsidR="00FF7CF0" w:rsidRDefault="00FF7CF0" w:rsidP="00FF7CF0">
      <w:r w:rsidRPr="00FF7CF0">
        <w:t>Nous allons étudier le fonctionnement de la partie active A</w:t>
      </w:r>
      <w:r>
        <w:t>,</w:t>
      </w:r>
      <w:r w:rsidRPr="00FF7CF0">
        <w:t xml:space="preserve"> B</w:t>
      </w:r>
      <w:r>
        <w:t>,</w:t>
      </w:r>
      <w:r w:rsidRPr="00FF7CF0">
        <w:t xml:space="preserve"> D et les mouvements relatifs du contact mobile B par rapport à l'enveloppe C et par rapport au contact fixe A. Le plan partiel représente les 3 sous-ensembles A</w:t>
      </w:r>
      <w:r>
        <w:t>,</w:t>
      </w:r>
      <w:r w:rsidRPr="00FF7CF0">
        <w:t xml:space="preserve"> B</w:t>
      </w:r>
      <w:r>
        <w:t xml:space="preserve"> et</w:t>
      </w:r>
      <w:r w:rsidRPr="00FF7CF0">
        <w:t xml:space="preserve"> </w:t>
      </w:r>
      <w:r>
        <w:t>D.</w:t>
      </w:r>
      <w:r w:rsidRPr="00FF7CF0">
        <w:t xml:space="preserve"> </w:t>
      </w:r>
      <w:r>
        <w:t>L</w:t>
      </w:r>
      <w:r w:rsidRPr="00FF7CF0">
        <w:t>e point O e</w:t>
      </w:r>
      <w:r>
        <w:t>s</w:t>
      </w:r>
      <w:r w:rsidRPr="00FF7CF0">
        <w:t>t le point fixe de l'enveloppe C.</w:t>
      </w:r>
    </w:p>
    <w:p w14:paraId="68AE688C" w14:textId="3319F0A4" w:rsidR="00FF7CF0" w:rsidRPr="00FF7CF0" w:rsidRDefault="00FF7CF0" w:rsidP="00FF7CF0">
      <w:r w:rsidRPr="00FF7CF0">
        <w:t>Le trajet du courant en position contacteur fermé est le suivant :</w:t>
      </w:r>
    </w:p>
    <w:p w14:paraId="05EDBB20" w14:textId="633068EE" w:rsidR="00FF7CF0" w:rsidRPr="00FF7CF0" w:rsidRDefault="00FF7CF0" w:rsidP="00FF7CF0">
      <w:r w:rsidRPr="00FF7CF0">
        <w:t>1 Porte-contact.</w:t>
      </w:r>
    </w:p>
    <w:p w14:paraId="0C305C32" w14:textId="137CEC4A" w:rsidR="00FF7CF0" w:rsidRPr="00FF7CF0" w:rsidRDefault="00FF7CF0" w:rsidP="00FF7CF0">
      <w:r w:rsidRPr="00FF7CF0">
        <w:t xml:space="preserve">2 Contact fixe. </w:t>
      </w:r>
    </w:p>
    <w:p w14:paraId="364DAC07" w14:textId="6BC313A8" w:rsidR="00FF7CF0" w:rsidRPr="00FF7CF0" w:rsidRDefault="00FF7CF0" w:rsidP="00FF7CF0">
      <w:r w:rsidRPr="00FF7CF0">
        <w:t xml:space="preserve">(Ce contact peut se déplacer verticalement de la distance </w:t>
      </w:r>
      <w:r w:rsidRPr="00FF7CF0">
        <w:rPr>
          <w:lang w:val="el-GR"/>
        </w:rPr>
        <w:t>δ</w:t>
      </w:r>
      <w:r w:rsidRPr="00FF7CF0">
        <w:t>)</w:t>
      </w:r>
    </w:p>
    <w:p w14:paraId="5CCD556B" w14:textId="55D6ACD1" w:rsidR="00FF7CF0" w:rsidRPr="00FF7CF0" w:rsidRDefault="00FF7CF0" w:rsidP="00FF7CF0">
      <w:r w:rsidRPr="00FF7CF0">
        <w:t>3 Contact mobile.</w:t>
      </w:r>
    </w:p>
    <w:p w14:paraId="4C52D1A5" w14:textId="62B4B614" w:rsidR="00FF7CF0" w:rsidRPr="00FF7CF0" w:rsidRDefault="00FF7CF0" w:rsidP="00FF7CF0">
      <w:r w:rsidRPr="00FF7CF0">
        <w:t>4 Shunt souple.</w:t>
      </w:r>
    </w:p>
    <w:p w14:paraId="204196BD" w14:textId="43F36376" w:rsidR="00FF7CF0" w:rsidRDefault="00FF7CF0" w:rsidP="00FF7CF0">
      <w:r w:rsidRPr="00FF7CF0">
        <w:t>5 Connexion.</w:t>
      </w:r>
    </w:p>
    <w:p w14:paraId="25423DE6" w14:textId="77777777" w:rsidR="00FF7CF0" w:rsidRDefault="00FF7CF0" w:rsidP="00FF7CF0"/>
    <w:p w14:paraId="250687D9" w14:textId="15D4C9A6" w:rsidR="00FF7CF0" w:rsidRDefault="00FF7CF0" w:rsidP="00FF7CF0">
      <w:r>
        <w:t>L</w:t>
      </w:r>
      <w:r w:rsidRPr="00FF7CF0">
        <w:t>e support fixe 0 est lié à l'enveloppe de l'appareil. Soit R0</w:t>
      </w:r>
      <w:r>
        <w:t xml:space="preserve"> = (</w:t>
      </w:r>
      <m:oMath>
        <m:r>
          <w:rPr>
            <w:rFonts w:ascii="Cambria Math" w:hAnsi="Cambria Math"/>
          </w:rPr>
          <m:t>O,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>)</w:t>
      </w:r>
      <w:r w:rsidRPr="00FF7CF0">
        <w:t xml:space="preserve"> </w:t>
      </w:r>
      <w:r>
        <w:t>u</w:t>
      </w:r>
      <w:r w:rsidRPr="00FF7CF0">
        <w:t>n repère lié à 0.</w:t>
      </w:r>
    </w:p>
    <w:p w14:paraId="7008F4A3" w14:textId="77777777" w:rsidR="00FF7CF0" w:rsidRDefault="00FF7CF0" w:rsidP="00FF7CF0">
      <w:r w:rsidRPr="00FF7CF0">
        <w:t>La liaison 9</w:t>
      </w:r>
      <w:r>
        <w:t>-</w:t>
      </w:r>
      <w:r w:rsidRPr="00FF7CF0">
        <w:t xml:space="preserve">0 est une liaison pivot d'axe </w:t>
      </w:r>
      <w:r>
        <w:t>(</w:t>
      </w:r>
      <w:r w:rsidRPr="00FF7CF0">
        <w:t>C</w:t>
      </w:r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</m:t>
        </m:r>
      </m:oMath>
      <w:r w:rsidRPr="00FF7CF0">
        <w:t>. La liaison 11</w:t>
      </w:r>
      <w:r>
        <w:t>-</w:t>
      </w:r>
      <w:r w:rsidRPr="00FF7CF0">
        <w:t xml:space="preserve">0 est une liaison pivot d'axe </w:t>
      </w:r>
      <w:r>
        <w:t>(</w:t>
      </w:r>
      <w:r>
        <w:t>O</w:t>
      </w:r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</m:t>
        </m:r>
      </m:oMath>
      <w:r w:rsidRPr="00FF7CF0">
        <w:t xml:space="preserve">. </w:t>
      </w:r>
      <w:r w:rsidRPr="00FF7CF0">
        <w:t xml:space="preserve"> </w:t>
      </w:r>
    </w:p>
    <w:p w14:paraId="00A4D48E" w14:textId="77777777" w:rsidR="00FF7CF0" w:rsidRDefault="00FF7CF0" w:rsidP="00FF7CF0">
      <w:r w:rsidRPr="00FF7CF0">
        <w:t xml:space="preserve">La tige centrale 12 et le </w:t>
      </w:r>
      <w:r>
        <w:t>p</w:t>
      </w:r>
      <w:r w:rsidRPr="00FF7CF0">
        <w:t>al</w:t>
      </w:r>
      <w:r>
        <w:t>o</w:t>
      </w:r>
      <w:r w:rsidRPr="00FF7CF0">
        <w:t xml:space="preserve">nnier 10 sont liés par une liaison </w:t>
      </w:r>
      <w:r>
        <w:t>e</w:t>
      </w:r>
      <w:r w:rsidRPr="00FF7CF0">
        <w:t>ncastrement.</w:t>
      </w:r>
    </w:p>
    <w:p w14:paraId="15F905AA" w14:textId="77777777" w:rsidR="00FF7CF0" w:rsidRDefault="00FF7CF0" w:rsidP="00FF7CF0">
      <w:r w:rsidRPr="00FF7CF0">
        <w:t xml:space="preserve">Soit </w:t>
      </w:r>
      <w:r w:rsidRPr="00FF7CF0">
        <w:t>R</w:t>
      </w:r>
      <w:r>
        <w:t>1</w:t>
      </w:r>
      <w:r w:rsidRPr="00FF7CF0">
        <w:t>0</w:t>
      </w:r>
      <w:r>
        <w:t xml:space="preserve"> = (</w:t>
      </w:r>
      <m:oMath>
        <m:r>
          <w:rPr>
            <w:rFonts w:ascii="Cambria Math" w:hAnsi="Cambria Math"/>
          </w:rPr>
          <m:t>A,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</w:rPr>
              <m:t>0</m:t>
            </m:r>
          </m:sub>
        </m:sSub>
      </m:oMath>
      <w:r>
        <w:t>)</w:t>
      </w:r>
      <w:r w:rsidRPr="00FF7CF0">
        <w:t>, un repère lié à 10. La liaison 9</w:t>
      </w:r>
      <w:r>
        <w:t>-</w:t>
      </w:r>
      <w:r w:rsidRPr="00FF7CF0">
        <w:t>10 est une liaison pivot d'axe</w:t>
      </w:r>
      <w:r>
        <w:t xml:space="preserve"> </w:t>
      </w:r>
      <w:r>
        <w:t>(</w:t>
      </w:r>
      <w:r>
        <w:t>B</w:t>
      </w:r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</m:t>
        </m:r>
      </m:oMath>
      <w:r w:rsidRPr="00FF7CF0">
        <w:t>.</w:t>
      </w:r>
      <w:r w:rsidRPr="00FF7CF0">
        <w:t xml:space="preserve"> Le liaison 11</w:t>
      </w:r>
      <w:r>
        <w:t>-</w:t>
      </w:r>
      <w:r w:rsidRPr="00FF7CF0">
        <w:t xml:space="preserve">10 est une liaison pivot d'axe </w:t>
      </w:r>
      <w:r>
        <w:t>(</w:t>
      </w:r>
      <w:r>
        <w:t>A</w:t>
      </w:r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</m:t>
        </m:r>
      </m:oMath>
      <w:r w:rsidRPr="00FF7CF0">
        <w:t>.</w:t>
      </w:r>
      <w:r w:rsidRPr="00FF7CF0">
        <w:t xml:space="preserve"> On précise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</m:oMath>
      <w:r w:rsidRPr="00FF7CF0">
        <w:t xml:space="preserve"> </w:t>
      </w:r>
      <w:r>
        <w:t>=</w:t>
      </w:r>
      <w:r w:rsidRPr="00FF7CF0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</m:t>
            </m:r>
          </m:e>
        </m:acc>
      </m:oMath>
      <w:r w:rsidRPr="00FF7CF0">
        <w:t xml:space="preserve"> et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OC</m:t>
            </m:r>
          </m:e>
        </m:acc>
      </m:oMath>
      <w:r w:rsidRPr="00FF7CF0">
        <w:t xml:space="preserve"> </w:t>
      </w:r>
      <w:r>
        <w:t>=</w:t>
      </w:r>
      <w:r w:rsidRPr="00FF7CF0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Pr="00FF7CF0">
        <w:t>. La liaison 3</w:t>
      </w:r>
      <w:r>
        <w:t>-</w:t>
      </w:r>
      <w:r w:rsidRPr="00FF7CF0">
        <w:t xml:space="preserve">12 est une liaison pivot glissant d'axe </w:t>
      </w:r>
      <w:r>
        <w:t xml:space="preserve">(A,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10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d</w:t>
      </w:r>
      <w:r w:rsidRPr="00FF7CF0">
        <w:t xml:space="preserve">ont la rotation est supprimée par l'action du ressort 13. </w:t>
      </w:r>
    </w:p>
    <w:p w14:paraId="0D3E2E5C" w14:textId="77777777" w:rsidR="00FF7CF0" w:rsidRDefault="00FF7CF0" w:rsidP="00FF7CF0">
      <w:r w:rsidRPr="00FF7CF0">
        <w:t xml:space="preserve">La Rondelle 8 et le </w:t>
      </w:r>
      <w:r>
        <w:t>shunt</w:t>
      </w:r>
      <w:r w:rsidRPr="00FF7CF0">
        <w:t xml:space="preserve"> souple 4 sont fixés sur le contact mobile 3 par un écrou vissé sur 3.</w:t>
      </w:r>
    </w:p>
    <w:p w14:paraId="5F8EC6CD" w14:textId="77777777" w:rsidR="00FF7CF0" w:rsidRDefault="00FF7CF0" w:rsidP="00FF7CF0">
      <w:r w:rsidRPr="00FF7CF0">
        <w:t>Le liaison 6</w:t>
      </w:r>
      <w:r>
        <w:t>-</w:t>
      </w:r>
      <w:r w:rsidRPr="00FF7CF0">
        <w:t xml:space="preserve">3 est une liaison pivot glissant d'axes </w:t>
      </w:r>
      <w:r>
        <w:t xml:space="preserve">(A,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10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</w:t>
      </w:r>
      <w:r w:rsidRPr="00FF7CF0">
        <w:t>dont la rotation est supprimée par l'action du ressort 7.</w:t>
      </w:r>
    </w:p>
    <w:p w14:paraId="3B868BD0" w14:textId="77777777" w:rsidR="007D5FDB" w:rsidRDefault="00FF7CF0" w:rsidP="00FF7CF0">
      <w:r w:rsidRPr="00FF7CF0">
        <w:t xml:space="preserve"> Lors d'une fermeture de l'appareil provoqué par la force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 w:rsidRPr="00FF7CF0">
        <w:t xml:space="preserve"> appliquée en </w:t>
      </w:r>
      <w:r>
        <w:t xml:space="preserve">D </w:t>
      </w:r>
      <w:r w:rsidRPr="00FF7CF0">
        <w:t xml:space="preserve">sur 11, le poussoir 6 en </w:t>
      </w:r>
      <w:r>
        <w:t>t</w:t>
      </w:r>
      <w:r w:rsidRPr="00FF7CF0">
        <w:t>éflon qui possède 3 tétons à 120° à sa partie supérieure déplace le contact fixe 2 vers le haut</w:t>
      </w:r>
      <w:r>
        <w:t xml:space="preserve">, </w:t>
      </w:r>
      <w:r w:rsidRPr="00FF7CF0">
        <w:t xml:space="preserve">de la distance </w:t>
      </w:r>
      <w:r w:rsidRPr="00FF7CF0">
        <w:rPr>
          <w:lang w:val="el-GR"/>
        </w:rPr>
        <w:t>δ</w:t>
      </w:r>
      <w:r w:rsidRPr="00FF7CF0">
        <w:t>, puis il ressort 7 se comprime et 3 vient en contact avec</w:t>
      </w:r>
      <w:r>
        <w:t xml:space="preserve"> 2</w:t>
      </w:r>
      <w:r w:rsidRPr="00FF7CF0">
        <w:t xml:space="preserve">. Le palonnier continue alors son mouvement ascendant, le ressort 13 se comprime, assurant une certaine pression au contact </w:t>
      </w:r>
      <w:r w:rsidR="007D5FDB">
        <w:t>2-</w:t>
      </w:r>
      <w:r w:rsidRPr="00FF7CF0">
        <w:t>3.</w:t>
      </w:r>
    </w:p>
    <w:p w14:paraId="3A1FB4D8" w14:textId="77777777" w:rsidR="007D5FDB" w:rsidRDefault="00FF7CF0" w:rsidP="00FF7CF0">
      <w:r w:rsidRPr="00FF7CF0">
        <w:t xml:space="preserve">Soit </w:t>
      </w:r>
      <w:r w:rsidR="007D5FDB" w:rsidRPr="00FF7CF0">
        <w:t>R</w:t>
      </w:r>
      <w:r w:rsidR="007D5FDB">
        <w:t>1 = (</w:t>
      </w:r>
      <w:r w:rsidR="007D5FDB">
        <w:t>E</w:t>
      </w:r>
      <m:oMath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7D5FDB">
        <w:t>)</w:t>
      </w:r>
      <w:r w:rsidR="007D5FDB">
        <w:t xml:space="preserve"> </w:t>
      </w:r>
      <w:r w:rsidRPr="00FF7CF0">
        <w:t xml:space="preserve">un repère lié à </w:t>
      </w:r>
      <w:r w:rsidR="007D5FDB">
        <w:t>1</w:t>
      </w:r>
      <w:r w:rsidRPr="00FF7CF0">
        <w:t>.</w:t>
      </w:r>
    </w:p>
    <w:p w14:paraId="2C37E80C" w14:textId="6581FC0F" w:rsidR="00FF7CF0" w:rsidRDefault="00FF7CF0" w:rsidP="00FF7CF0">
      <w:r w:rsidRPr="00FF7CF0">
        <w:t>La liaison 2</w:t>
      </w:r>
      <w:r w:rsidR="007D5FDB">
        <w:t>-1</w:t>
      </w:r>
      <w:r w:rsidRPr="00FF7CF0">
        <w:t xml:space="preserve"> est une liaison glissière de direction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FF7CF0">
        <w:t>. On se propose dans ce problème d'étudier un certain nombre de mouvements particuliers et de définir les trajectoires de quelques points.</w:t>
      </w:r>
    </w:p>
    <w:p w14:paraId="06F8F5F1" w14:textId="0FD71F96" w:rsidR="007D5FDB" w:rsidRDefault="007D5FDB" w:rsidP="007D5FDB">
      <w:pPr>
        <w:pStyle w:val="Titre1"/>
      </w:pPr>
      <w:r w:rsidRPr="007D5FDB">
        <w:lastRenderedPageBreak/>
        <w:drawing>
          <wp:anchor distT="0" distB="0" distL="114300" distR="114300" simplePos="0" relativeHeight="251661312" behindDoc="0" locked="0" layoutInCell="1" allowOverlap="1" wp14:anchorId="399C4EBE" wp14:editId="1B6315D2">
            <wp:simplePos x="0" y="0"/>
            <wp:positionH relativeFrom="column">
              <wp:posOffset>3014980</wp:posOffset>
            </wp:positionH>
            <wp:positionV relativeFrom="paragraph">
              <wp:posOffset>495300</wp:posOffset>
            </wp:positionV>
            <wp:extent cx="3709670" cy="2732405"/>
            <wp:effectExtent l="0" t="6668" r="0" b="0"/>
            <wp:wrapSquare wrapText="bothSides"/>
            <wp:docPr id="61957263" name="Image 1" descr="Une image contenant diagramme, dessin, Dessin technique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7263" name="Image 1" descr="Une image contenant diagramme, dessin, Dessin technique, Plan&#10;&#10;Description générée automatiquement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967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Travail demandé :</w:t>
      </w:r>
    </w:p>
    <w:p w14:paraId="788FB1F6" w14:textId="51858CB9" w:rsidR="00B9747A" w:rsidRDefault="007D5FDB" w:rsidP="00B9747A">
      <w:pPr>
        <w:pStyle w:val="Paragraphedeliste"/>
        <w:numPr>
          <w:ilvl w:val="0"/>
          <w:numId w:val="2"/>
        </w:numPr>
      </w:pPr>
      <w:r>
        <w:t>Etudier le mouvement du levier 11 par rapport au repère R0 et définir la trajectoire du point A appartenant à 11 par rapport à R0</w:t>
      </w:r>
      <w:r w:rsidR="00B9747A">
        <w:t>.</w:t>
      </w:r>
    </w:p>
    <w:p w14:paraId="21AD25A4" w14:textId="139DA810" w:rsidR="007D5FDB" w:rsidRDefault="007D5FDB" w:rsidP="007D5FDB">
      <w:pPr>
        <w:pStyle w:val="Paragraphedeliste"/>
        <w:numPr>
          <w:ilvl w:val="0"/>
          <w:numId w:val="2"/>
        </w:numPr>
      </w:pPr>
      <w:r>
        <w:t xml:space="preserve">Etudier le mouvement 9/R0 et définir la trajectoire du point B </w:t>
      </w:r>
      <w:r w:rsidRPr="007D5FDB">
        <w:rPr>
          <w:rFonts w:ascii="Cambria Math" w:hAnsi="Cambria Math"/>
        </w:rPr>
        <w:t>∊</w:t>
      </w:r>
      <w:r>
        <w:t xml:space="preserve"> 9/R0.</w:t>
      </w:r>
    </w:p>
    <w:p w14:paraId="52879928" w14:textId="71DE80B7" w:rsidR="007D5FDB" w:rsidRDefault="007D5FDB" w:rsidP="007D5FDB">
      <w:pPr>
        <w:pStyle w:val="Paragraphedeliste"/>
        <w:numPr>
          <w:ilvl w:val="0"/>
          <w:numId w:val="2"/>
        </w:numPr>
      </w:pPr>
      <w:r>
        <w:t xml:space="preserve">Etudier le mouvement de 10/R0 et définir la trajectoire </w:t>
      </w:r>
      <w:proofErr w:type="gramStart"/>
      <w:r>
        <w:t>T(</w:t>
      </w:r>
      <w:proofErr w:type="gramEnd"/>
      <w:r>
        <w:t>M</w:t>
      </w:r>
      <w:r w:rsidRPr="007D5FDB">
        <w:rPr>
          <w:rFonts w:ascii="Cambria Math" w:hAnsi="Cambria Math"/>
        </w:rPr>
        <w:t>∊</w:t>
      </w:r>
      <w:r>
        <w:t xml:space="preserve"> </w:t>
      </w:r>
      <w:r>
        <w:t>10</w:t>
      </w:r>
      <w:r>
        <w:t>/R0</w:t>
      </w:r>
      <w:r>
        <w:t>) du point M lié à 10 par l’intermédiaire de la tige centrale 12.</w:t>
      </w:r>
    </w:p>
    <w:p w14:paraId="24F4089E" w14:textId="0D3DE0EA" w:rsidR="007D5FDB" w:rsidRDefault="007D5FDB" w:rsidP="007D5FDB">
      <w:pPr>
        <w:pStyle w:val="Paragraphedeliste"/>
        <w:numPr>
          <w:ilvl w:val="0"/>
          <w:numId w:val="2"/>
        </w:numPr>
      </w:pPr>
      <w:r>
        <w:t>Etudier le mouvement de 3/R0 et définir la trajectoire du point M</w:t>
      </w:r>
      <w:r w:rsidRPr="007D5FDB">
        <w:rPr>
          <w:rFonts w:ascii="Cambria Math" w:hAnsi="Cambria Math"/>
        </w:rPr>
        <w:t>∊</w:t>
      </w:r>
      <w:r>
        <w:t xml:space="preserve"> </w:t>
      </w:r>
      <w:r>
        <w:t>3</w:t>
      </w:r>
      <w:r>
        <w:t>/R</w:t>
      </w:r>
      <w:r>
        <w:t>1</w:t>
      </w:r>
      <w:r>
        <w:t>0</w:t>
      </w:r>
      <w:r>
        <w:t>. Comparer avec la question précédente.</w:t>
      </w:r>
    </w:p>
    <w:p w14:paraId="47B44D24" w14:textId="77777777" w:rsidR="007D5FDB" w:rsidRDefault="007D5FDB" w:rsidP="00FF7CF0"/>
    <w:p w14:paraId="646EB454" w14:textId="77777777" w:rsidR="007D5FDB" w:rsidRDefault="007D5FDB" w:rsidP="00FF7CF0"/>
    <w:p w14:paraId="04936947" w14:textId="3D71438B" w:rsidR="007D5FDB" w:rsidRDefault="007D5FDB" w:rsidP="00FF7CF0"/>
    <w:p w14:paraId="2F7B952F" w14:textId="11107593" w:rsidR="007D5FDB" w:rsidRDefault="007D5FDB" w:rsidP="00FF7CF0"/>
    <w:p w14:paraId="1403026D" w14:textId="77777777" w:rsidR="007D5FDB" w:rsidRDefault="007D5FDB" w:rsidP="00FF7CF0"/>
    <w:p w14:paraId="3221720E" w14:textId="77777777" w:rsidR="007D5FDB" w:rsidRDefault="007D5FDB" w:rsidP="00FF7CF0"/>
    <w:p w14:paraId="43867B4E" w14:textId="77777777" w:rsidR="007D5FDB" w:rsidRDefault="007D5FDB" w:rsidP="00FF7CF0"/>
    <w:p w14:paraId="27ABDE5F" w14:textId="77777777" w:rsidR="007D5FDB" w:rsidRDefault="007D5FDB" w:rsidP="00FF7CF0"/>
    <w:p w14:paraId="1E8C19BD" w14:textId="77777777" w:rsidR="007D5FDB" w:rsidRPr="00FF7CF0" w:rsidRDefault="007D5FDB" w:rsidP="00FF7CF0"/>
    <w:p w14:paraId="363D2027" w14:textId="0E0413E0" w:rsidR="00FF7CF0" w:rsidRDefault="00FF7CF0" w:rsidP="00FF7CF0"/>
    <w:p w14:paraId="4EADFF37" w14:textId="77777777" w:rsidR="00FF7CF0" w:rsidRDefault="00FF7CF0" w:rsidP="00FF7CF0"/>
    <w:p w14:paraId="1233A40A" w14:textId="77777777" w:rsidR="00FF7CF0" w:rsidRDefault="00FF7CF0" w:rsidP="00FF7CF0"/>
    <w:p w14:paraId="274BF2F1" w14:textId="77777777" w:rsidR="00FF7CF0" w:rsidRPr="00FF7CF0" w:rsidRDefault="00FF7CF0" w:rsidP="00FF7CF0"/>
    <w:p w14:paraId="16FF33E3" w14:textId="77777777" w:rsidR="00FF7CF0" w:rsidRDefault="00FF7CF0"/>
    <w:sectPr w:rsidR="00FF7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ath_IV50"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8A23DA"/>
    <w:multiLevelType w:val="hybridMultilevel"/>
    <w:tmpl w:val="404AA8C2"/>
    <w:lvl w:ilvl="0" w:tplc="9752AA74">
      <w:start w:val="1"/>
      <w:numFmt w:val="bullet"/>
      <w:lvlText w:val="H"/>
      <w:lvlJc w:val="left"/>
      <w:pPr>
        <w:ind w:left="720" w:hanging="360"/>
      </w:pPr>
      <w:rPr>
        <w:rFonts w:ascii="Symath_IV50" w:hAnsi="Symath_IV5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4C7"/>
    <w:multiLevelType w:val="hybridMultilevel"/>
    <w:tmpl w:val="FF9A52D6"/>
    <w:lvl w:ilvl="0" w:tplc="9752AA74">
      <w:start w:val="1"/>
      <w:numFmt w:val="bullet"/>
      <w:lvlText w:val="H"/>
      <w:lvlJc w:val="left"/>
      <w:pPr>
        <w:ind w:left="720" w:hanging="360"/>
      </w:pPr>
      <w:rPr>
        <w:rFonts w:ascii="Symath_IV50" w:hAnsi="Symath_IV5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939550">
    <w:abstractNumId w:val="1"/>
  </w:num>
  <w:num w:numId="2" w16cid:durableId="58106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CF0"/>
    <w:rsid w:val="000356CD"/>
    <w:rsid w:val="00047C93"/>
    <w:rsid w:val="005D20F0"/>
    <w:rsid w:val="007C2FD3"/>
    <w:rsid w:val="007D5FDB"/>
    <w:rsid w:val="00A33677"/>
    <w:rsid w:val="00B9747A"/>
    <w:rsid w:val="00E46E1A"/>
    <w:rsid w:val="00FF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CFDC2"/>
  <w15:chartTrackingRefBased/>
  <w15:docId w15:val="{1331D8E9-15E0-4801-860F-BC50BA57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F7C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F7C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F7C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F7C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F7C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F7C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F7C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F7C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F7C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F7C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F7C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F7C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F7CF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F7CF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F7CF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F7CF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F7CF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F7CF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F7C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F7C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F7C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F7C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F7C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F7CF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F7CF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F7CF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F7C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F7CF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F7CF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F7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Sansinterligne">
    <w:name w:val="No Spacing"/>
    <w:uiPriority w:val="1"/>
    <w:qFormat/>
    <w:rsid w:val="00FF7CF0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FF7C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553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2</cp:revision>
  <dcterms:created xsi:type="dcterms:W3CDTF">2025-01-14T09:23:00Z</dcterms:created>
  <dcterms:modified xsi:type="dcterms:W3CDTF">2025-01-14T09:23:00Z</dcterms:modified>
</cp:coreProperties>
</file>